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2"/>
          <w:szCs w:val="20"/>
        </w:rPr>
      </w:pPr>
      <w:r>
        <w:rPr>
          <w:rFonts w:ascii="Times New Roman" w:hAnsi="Times New Roman"/>
          <w:b/>
          <w:bCs/>
          <w:sz w:val="22"/>
          <w:szCs w:val="20"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  <w:lang w:eastAsia="ru-RU"/>
        </w:rPr>
        <w:t xml:space="preserve">Более 11 тысяч родителей в Волгоградской области 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  <w:lang w:eastAsia="ru-RU"/>
        </w:rPr>
        <w:t>получают пособие по уходу за реб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ё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 xml:space="preserve">нком до полутора лет 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Ежемесячное пособие по уходу за реб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нком до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полутора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 лет жителям региона назначает Отделение Социального фонда России по Волгоградской области. В 2024 году данную меру поддержки получают 11 667 родителей, находящихся в отпуске по уходу детьми.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Пособие на реб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нка положено как работающим, так и неработающим родителям. В большинстве случаев выплату получает мама, однако оформить 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может и папа, и любой другой родственник, который ухаживает за младенцем. При этом нужно иметь в виду, что пособие будет получать только тот, кто находится в отпуске по уходу за реб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нком.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Право на пособие сохраняется, если родитель трудится во время отпуска на условиях неполного дня либо на дому, а </w:t>
      </w: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с 1 января 2024 года введено новшество: пособие сохраняется и при  выходе на работу раньше, чем реб</w:t>
      </w: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нку исполнится полтора года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 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работающих родителей пособие рассчитывается исходя из среднего заработка за два календарных года, предшествующих году наступления отпуска по уходу за реб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нком, и составляет 40% от средней зарплаты, но не ниже установленного законом минимума. Неработающие родители получают пособие в фиксированном размере, установленном законом.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/>
          <w:iCs/>
          <w:sz w:val="28"/>
          <w:szCs w:val="28"/>
          <w:lang w:eastAsia="ru-RU"/>
        </w:rPr>
        <w:t>«Минимальное пособие для работающих родителей с 1 февраля 2024 года составляет    9 227,24 рублей, максимальное — 49 123,12 рублей. Для неработающих родителей размер пособия с 1 февраля 2024 года равен 9 227,24 рубля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lang w:eastAsia="ru-RU"/>
        </w:rPr>
        <w:t>м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lang w:eastAsia="ru-RU"/>
        </w:rPr>
        <w:t xml:space="preserve">»,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— </w:t>
      </w:r>
      <w:r>
        <w:rPr>
          <w:rFonts w:eastAsia="Times New Roman" w:cs="Times New Roman" w:ascii="Times New Roman" w:hAnsi="Times New Roman"/>
          <w:iCs/>
          <w:sz w:val="28"/>
          <w:szCs w:val="28"/>
          <w:lang w:eastAsia="ru-RU"/>
        </w:rPr>
        <w:t xml:space="preserve">рассказал управляющий ОСФР по Волгоградской области </w:t>
      </w:r>
      <w:r>
        <w:rPr>
          <w:rFonts w:eastAsia="Times New Roman" w:cs="Times New Roman" w:ascii="Times New Roman" w:hAnsi="Times New Roman"/>
          <w:b/>
          <w:bCs/>
          <w:iCs/>
          <w:sz w:val="28"/>
          <w:szCs w:val="28"/>
          <w:lang w:eastAsia="ru-RU"/>
        </w:rPr>
        <w:t>Владимир Федоров</w:t>
      </w:r>
      <w:r>
        <w:rPr>
          <w:rFonts w:eastAsia="Times New Roman" w:cs="Times New Roman" w:ascii="Times New Roman" w:hAnsi="Times New Roman"/>
          <w:bCs/>
          <w:iCs/>
          <w:sz w:val="28"/>
          <w:szCs w:val="28"/>
          <w:lang w:eastAsia="ru-RU"/>
        </w:rPr>
        <w:t>.</w:t>
      </w:r>
    </w:p>
    <w:p>
      <w:pPr>
        <w:pStyle w:val="Normal"/>
        <w:spacing w:lineRule="auto" w:line="240" w:before="0" w:after="20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получения пособия не имеет значения, какой по счету реб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нок родился в семье — первый, второй, третий и т.д. Если родитель ухаживает за двумя и более детьми до полутора лет, то пособие положено на каждого из них. При этом суммарный размер выплаты для получателя, состоящего в трудовых отношениях, не может превышать 100% среднего заработка, но не может быть и меньше суммы двух размеров минимального пособия.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2024-03-27T09:19:10Z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